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2：</w:t>
      </w:r>
    </w:p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竹溪县中医院智能停车系统及雪亮设备</w:t>
      </w:r>
    </w:p>
    <w:p>
      <w:pPr>
        <w:ind w:firstLine="3036" w:firstLineChars="945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技术</w:t>
      </w:r>
      <w:r>
        <w:rPr>
          <w:rFonts w:hint="eastAsia"/>
          <w:b/>
          <w:bCs/>
          <w:sz w:val="32"/>
          <w:szCs w:val="40"/>
          <w:lang w:eastAsia="zh-CN"/>
        </w:rPr>
        <w:t>参数</w:t>
      </w:r>
      <w:r>
        <w:rPr>
          <w:rFonts w:hint="eastAsia"/>
          <w:b/>
          <w:bCs/>
          <w:sz w:val="32"/>
          <w:szCs w:val="40"/>
        </w:rPr>
        <w:t>要求</w:t>
      </w:r>
    </w:p>
    <w:p>
      <w:pPr>
        <w:ind w:left="360" w:hanging="360" w:hangingChars="1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1、无人值守智慧停车系统支持微信、支付宝、被扫付、现金自助缴费机等多种缴费方式，更便利、方便，还可支持APP线上优惠打折；</w:t>
      </w:r>
    </w:p>
    <w:p>
      <w:pPr>
        <w:ind w:left="360" w:hanging="360" w:hangingChars="1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、支持无感支付功能，先出场后扣费，保障极致通行；主要产品（道闸、出入口控制机、车牌识别相机、人脸识别相机）须提供公安部检测报告、厂家须提供软件成熟度模型集成认证（CMMI）不低于3级。需提供相关证明文件并加盖厂家公章。</w:t>
      </w:r>
    </w:p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3、人脸识别设备和WIFI嗅探设备保证与县雪亮工程对接</w:t>
      </w:r>
    </w:p>
    <w:p>
      <w:pPr>
        <w:rPr>
          <w:rFonts w:asciiTheme="majorEastAsia" w:hAnsiTheme="majorEastAsia" w:eastAsiaTheme="majorEastAsia"/>
          <w:sz w:val="24"/>
        </w:rPr>
      </w:pPr>
    </w:p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以下是具体设备要求：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一：高速智能道闸（提供公安部检测报告）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通讯方式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以太网、蓝牙、IP，可通过蓝牙连接运维小助手APP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自检功能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设备上电后在第一次开、关动作中完成自检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开闸速度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★开闸速度0.8S-6S可调 ，采用“无级调速”设计，保障道闸运行速度精确定位(提供检测报告）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智能防护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包括防砸保护、遇阻保护、过流保护、开优先、机械自锁等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报警功能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异常事件道闸生成记录并本地报警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异常检测及上报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车辆违规通行、管理人员异常放行等事件形成记录，异常记录上传管理软件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APP控制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05" w:firstLineChars="50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通过蓝牙连接运维小助手APP进行调试和控制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ind w:left="131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sz w:val="21"/>
                <w:szCs w:val="21"/>
              </w:rPr>
              <w:t>产品认证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Cs w:val="32"/>
              </w:rPr>
              <w:t>CE认证/交通部检测3C认证</w:t>
            </w:r>
          </w:p>
        </w:tc>
      </w:tr>
    </w:tbl>
    <w:p>
      <w:pPr>
        <w:rPr>
          <w:rFonts w:asciiTheme="majorEastAsia" w:hAnsiTheme="majorEastAsia" w:eastAsiaTheme="majorEastAsia"/>
          <w:sz w:val="28"/>
          <w:szCs w:val="36"/>
        </w:rPr>
      </w:pPr>
      <w:r>
        <w:rPr>
          <w:rFonts w:hint="eastAsia" w:asciiTheme="majorEastAsia" w:hAnsiTheme="majorEastAsia" w:eastAsiaTheme="majorEastAsia"/>
          <w:sz w:val="28"/>
          <w:szCs w:val="36"/>
        </w:rPr>
        <w:t>二、出入口控制机</w:t>
      </w:r>
      <w:r>
        <w:rPr>
          <w:rFonts w:hint="eastAsia"/>
          <w:sz w:val="28"/>
          <w:szCs w:val="36"/>
        </w:rPr>
        <w:t>（提供公安部检测报告）</w:t>
      </w:r>
    </w:p>
    <w:tbl>
      <w:tblPr>
        <w:tblStyle w:val="5"/>
        <w:tblW w:w="9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7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用户存储容量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记录存储容量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5万条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通讯方式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TCP/IP、蓝牙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LINUX 3.10.0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硬件内核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Cs w:val="21"/>
              </w:rPr>
              <w:t>海思3536平台四核1.4GHz处理器、2GB内存、8Gbit存储器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语音提示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智能化、行业化、情景化的可自定义语音提示，音量大小可自动调节，播报信息支持软件配置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屏幕尺寸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13.3寸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LCD显示屏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标配大于13寸工业级LCD显示屏，情景化图形的交互， 支持用户自定义。还可用于无牌车扫码进出，临时车扫动态码缴费等功能。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效果灯光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可由软件设置，动态显示七彩交互灯, 动态面板交互灯，更具科技动感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可视对讲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支持网络可视对讲功能，远程业务托管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收费模式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中央自助缴费、中央人工收费、出口自助缴费、 出口人工缴费、手机缴费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车牌识别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支持双路协同识别，前后协同、左右协同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车牌识别率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全天候≥99.7％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双道闸应用模式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单道共用道闸模式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支持，两个控制机共用一个道闸或两个道闸共用一个控制机,可以两个IP道闸,或者两个IP道闸,或者还可以一个IP,一个IO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无牌车扫码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Cs w:val="21"/>
              </w:rPr>
              <w:t>支持无牌车扫动态码码进出及缴费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当面付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Cs w:val="21"/>
              </w:rPr>
              <w:t>支持当面付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当面付距离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20cm-80cm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扫码付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支持扫描动态码缴费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纸币支付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Cs w:val="21"/>
              </w:rPr>
              <w:t>支持吞纸币缴费，</w:t>
            </w:r>
            <w:r>
              <w:rPr>
                <w:rFonts w:hint="eastAsia" w:cs="微软雅黑" w:asciiTheme="majorEastAsia" w:hAnsiTheme="majorEastAsia" w:eastAsiaTheme="majorEastAsia"/>
                <w:szCs w:val="21"/>
              </w:rPr>
              <w:t>支持1元/5元/10元/20元/50元/100元币种。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纸票找零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</w:t>
            </w:r>
            <w:r>
              <w:rPr>
                <w:rFonts w:hint="eastAsia" w:cs="微软雅黑" w:asciiTheme="majorEastAsia" w:hAnsiTheme="majorEastAsia" w:eastAsiaTheme="majorEastAsia"/>
                <w:color w:val="000000"/>
                <w:kern w:val="0"/>
                <w:szCs w:val="21"/>
              </w:rPr>
              <w:t>支持二维码纸票找零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IO道闸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IP道闸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远程托管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电子发票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 支持扩展电子发票功能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动态二维码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室外扫码距离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1m-1.8m，非阳光直射下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集成路由功能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外设备自组网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单通道同进同出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计费方式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在线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蓝牙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蓝牙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手机直连，用以与APP蓝牙建立连接，实现远程运维及数据传输功能。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音频输入/输出接口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音频输入/输出接口，MIC（音频输入）、Autio（音频输出）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USB接口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支持USB接口直连，针孔摄像头（用于可视对讲）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材 质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机柜专用优质碳素板材+安全玻璃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产品防护等级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IP54</w:t>
            </w:r>
          </w:p>
        </w:tc>
      </w:tr>
    </w:tbl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  <w:r>
        <w:rPr>
          <w:rFonts w:hint="eastAsia" w:asciiTheme="majorEastAsia" w:hAnsiTheme="majorEastAsia" w:eastAsiaTheme="majorEastAsia"/>
          <w:sz w:val="28"/>
          <w:szCs w:val="36"/>
        </w:rPr>
        <w:t>三、管理软件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 w:val="0"/>
                <w:kern w:val="0"/>
                <w:sz w:val="21"/>
                <w:szCs w:val="21"/>
              </w:rPr>
              <w:t>★含用户中心、授权中心、数据分析中心、财务中心、运维中心、车场经营收益统计中心、临停车稽查、缴费机业务及维护统计、缴费明细统计、出入口管理（含收费）、优惠打折策略等；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cs="微软雅黑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b w:val="0"/>
                <w:bCs w:val="0"/>
                <w:kern w:val="0"/>
                <w:sz w:val="21"/>
                <w:szCs w:val="21"/>
              </w:rPr>
              <w:t>★可支持云联网，云支付，需支持微信、支付宝、无感支付、公众号支付，APP手机等支付功能。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cs="微软雅黑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支持智能前端上云，同时也可通过移动端直连智能硬件，满足现场运维快捷运维需求；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spacing w:before="120" w:after="120" w:line="360" w:lineRule="auto"/>
              <w:ind w:left="420" w:firstLine="0" w:firstLineChars="0"/>
              <w:rPr>
                <w:rFonts w:cs="微软雅黑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支持运维小助手通过蓝牙直连设备，完成设备的自检、修复、重启、日志回传以及设备主板的更换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cs="微软雅黑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支持金融支付接口等，可与银联等第三方系统对接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cs="微软雅黑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支持满位等待功能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cs="微软雅黑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★有一位多车功能（提供功能截图）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spacing w:before="120" w:after="120" w:line="360" w:lineRule="auto"/>
              <w:ind w:left="420" w:firstLine="0" w:firstLineChars="0"/>
              <w:rPr>
                <w:rFonts w:cs="微软雅黑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微软雅黑" w:asciiTheme="majorEastAsia" w:hAnsiTheme="majorEastAsia" w:eastAsiaTheme="majorEastAsia"/>
                <w:kern w:val="0"/>
                <w:szCs w:val="21"/>
              </w:rPr>
              <w:t>支持月卡自助延期功能</w:t>
            </w:r>
          </w:p>
        </w:tc>
      </w:tr>
    </w:tbl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  <w:r>
        <w:rPr>
          <w:rFonts w:hint="eastAsia" w:asciiTheme="majorEastAsia" w:hAnsiTheme="majorEastAsia" w:eastAsiaTheme="majorEastAsia"/>
          <w:sz w:val="28"/>
          <w:szCs w:val="36"/>
        </w:rPr>
        <w:t>四：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车牌识别摄像机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kinsoku w:val="0"/>
              <w:overflowPunct w:val="0"/>
              <w:spacing w:before="49" w:line="185" w:lineRule="auto"/>
              <w:ind w:right="580" w:firstLine="2241" w:firstLineChars="800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车牌识别摄像机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像素：≧200万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IP54防水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★全天候识别率≥99.6%（需提供公安部正式检测报告文件）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低温高亮补光灯：补光距离：5m处光照大于50LUX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可选变焦或定焦镜头，根据现场环境选择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★识别算法自主研发，具备至少两种车牌识别方面发明专利(需提供盖章的扫描件做参照)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★支持新能源车牌识别，车牌自动归类。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支持识别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符合“GA36-1992”、“GA36.1-2001”、“GA36-2007”标准的民用车牌照和“2012式”军车牌照、“2012式”武警车牌照的汉字、字母、数字、颜色等信息</w:t>
            </w:r>
          </w:p>
        </w:tc>
      </w:tr>
    </w:tbl>
    <w:p>
      <w:pPr>
        <w:rPr>
          <w:rFonts w:asciiTheme="majorEastAsia" w:hAnsiTheme="majorEastAsia" w:eastAsiaTheme="majorEastAsia"/>
          <w:sz w:val="28"/>
          <w:szCs w:val="36"/>
        </w:rPr>
      </w:pPr>
    </w:p>
    <w:p>
      <w:pPr>
        <w:rPr>
          <w:rFonts w:hint="eastAsia" w:asciiTheme="majorEastAsia" w:hAnsiTheme="majorEastAsia" w:eastAsiaTheme="majorEastAsia"/>
          <w:sz w:val="28"/>
          <w:szCs w:val="36"/>
        </w:rPr>
      </w:pPr>
    </w:p>
    <w:p>
      <w:pPr>
        <w:rPr>
          <w:rFonts w:asciiTheme="majorEastAsia" w:hAnsiTheme="majorEastAsia" w:eastAsiaTheme="majorEastAsia"/>
          <w:sz w:val="28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36"/>
        </w:rPr>
        <w:t>五、人脸识别相机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28"/>
          <w:szCs w:val="36"/>
        </w:rPr>
      </w:pPr>
      <w:r>
        <w:rPr>
          <w:rFonts w:hint="eastAsia" w:asciiTheme="majorEastAsia" w:hAnsiTheme="majorEastAsia" w:eastAsiaTheme="majorEastAsia"/>
          <w:sz w:val="28"/>
          <w:szCs w:val="36"/>
        </w:rPr>
        <w:t>人脸识别设备：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"400万星光级1/1.8” CMOS AI筒型网络摄像机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★内置混合补光灯，可对红外灯及白光灯功率进行调节。（提供公安部相关检验报告证明）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★在分辨率1920x1080 @ 25fps，延时不大于70ms。（提供公安部相关检验报告证明）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★支持侧脸过滤功能，可过滤上下、左右角度达到预设值的人脸。（提供公安部相关检验报告证明）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支持人脸比对，比对准确率不低于99%。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★像元尺寸不小于2.9um×2.9um。（公安部检验报告证明）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★内置GPU芯片。（公安部检验报告证明）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★最低照度彩色不大于0.0002 lx，黑白不大于0.0001 lx。（提供公安部相关检验报告证明））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支持亮度异常、清晰度异常、花屏、雪花、偏色、画面冻结、增益失衡、画面抖动、条纹干扰、信号丢失、视频遮挡、光晕、紫边等故障报警功能。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同一静止场景相同图像质量下，设备在H.265编码方式时，开启智能编码功能和不开启智能编码相比，码率节约80%。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★支持批量导入人脸库，人脸库图片信息可更改。（提供公安部相关检验报告证明）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★可识别不低于170种车辆品牌。（提供公安部相关检验报告证明）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车辆品牌识别白天准确率大于99%，晚上准确率大于97%。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车型识别白天准确率大于99%，晚上准确率大于95%。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支持捕获、识别新能源汽车专用号牌。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具有不小于1/1.8"靶面尺寸。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支持对存储卡进行读写锁定，锁定后的存储卡在移动终端需要密码才能访问。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支持透雾自动切换功能，当检测到雾的浓度达到设定的阈值时，可自动在算法透雾和光学透雾之间进行切换。</w:t>
      </w:r>
    </w:p>
    <w:p>
      <w:pPr>
        <w:rPr>
          <w:rFonts w:hint="eastAsia" w:asciiTheme="majorEastAsia" w:hAnsiTheme="majorEastAsia" w:eastAsiaTheme="majorEastAsia"/>
          <w:sz w:val="28"/>
          <w:szCs w:val="36"/>
        </w:rPr>
      </w:pPr>
      <w:r>
        <w:rPr>
          <w:rFonts w:hint="eastAsia" w:asciiTheme="majorEastAsia" w:hAnsiTheme="majorEastAsia" w:eastAsiaTheme="majorEastAsia"/>
          <w:sz w:val="28"/>
          <w:szCs w:val="36"/>
        </w:rPr>
        <w:t>六、人脸对比服务器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★支持周界报警过滤功能，对IPC上报的越界侦测报警和区域入侵报警进行去误报，可去除由树叶、灯光、车辆、阴影以及小动物引起的误报，支持设置检查目标为人体或车辆（提供公安部出具的相关检测报告）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★支持报警事件、异常事件实时计算提醒，并以图标形式在监控界面上提醒用户，当有新事件发生时计数自动累加，当用户查看后计数自动清零（提供公安部出具的相关检测报告）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★支持报警输入触发一键撤防功能，撤防的报警类型可选（弹出报警画面、声音警告、上传中心、发送邮件、触发报警输出）（提供公安部出具的相关检测报告）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★支持缩略图,拖动回放时间进度条，在回放控制条上显示当前拖动时间点的缩略图（提供公安部出具的相关检测报告）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支持人脸库管理：支持新建、删除、修改、查询、复制人脸库，可通过U盘、web端、客户端软件或批量导入工具进行单张、批量导入导出人脸图片；支持16个人脸库，库容100000张人脸图片；人脸图片支持姓名、性别</w:t>
      </w:r>
    </w:p>
    <w:p>
      <w:pPr>
        <w:rPr>
          <w:rFonts w:asciiTheme="majorEastAsia" w:hAnsiTheme="majorEastAsia" w:eastAsiaTheme="majorEastAsia"/>
          <w:sz w:val="24"/>
        </w:rPr>
      </w:pP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、联系方式、证件类型、证件号、生日、省、市、建模状态等属性；人脸库查询结果支持列表、图表2种展示方式；支持人脸库整库加密导入导出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支持人脸比对报警联动，可设置人脸相似度0-100，支持推送报警信息至客户端；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支持陌生人人脸比对报警并推送消息至手机APP，可通过手机APP查看陌生人抓拍图片并回放报警关联录像；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支持设置图案密码，用户通过绘制图案来解锁并登录；具有密码定时提示修改、删除功能，支持密码复杂度登记显示功能；新出厂设备需激活；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支持接入ONVIF协议、RTSP协议、GB/T28181协议的设备，可一键激活并添加局域网内IPC；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可支持最大接入总带宽640Mbps的32路视频图像；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可接入H.265、H.264、MPEG4、SVAC、smart265、smart264视频编码格式的IPC；</w:t>
      </w:r>
    </w:p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支持录像打包时间1-300分钟可设置；</w:t>
      </w:r>
    </w:p>
    <w:p>
      <w:pPr>
        <w:jc w:val="left"/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71D3"/>
    <w:multiLevelType w:val="multilevel"/>
    <w:tmpl w:val="55EB71D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F1"/>
    <w:rsid w:val="000F0508"/>
    <w:rsid w:val="001443ED"/>
    <w:rsid w:val="00146677"/>
    <w:rsid w:val="001643FD"/>
    <w:rsid w:val="00164A77"/>
    <w:rsid w:val="002A7817"/>
    <w:rsid w:val="00315121"/>
    <w:rsid w:val="00435678"/>
    <w:rsid w:val="00653654"/>
    <w:rsid w:val="008676FA"/>
    <w:rsid w:val="00881899"/>
    <w:rsid w:val="00893B98"/>
    <w:rsid w:val="008E64BD"/>
    <w:rsid w:val="009C4827"/>
    <w:rsid w:val="009E6B7E"/>
    <w:rsid w:val="00A930B8"/>
    <w:rsid w:val="00B61857"/>
    <w:rsid w:val="00CD07B8"/>
    <w:rsid w:val="00D5589E"/>
    <w:rsid w:val="00DA45DF"/>
    <w:rsid w:val="00DC7AF1"/>
    <w:rsid w:val="00E66F38"/>
    <w:rsid w:val="00EB6C7C"/>
    <w:rsid w:val="00F44767"/>
    <w:rsid w:val="016932ED"/>
    <w:rsid w:val="019F4437"/>
    <w:rsid w:val="01A64B4E"/>
    <w:rsid w:val="01B31991"/>
    <w:rsid w:val="02270356"/>
    <w:rsid w:val="02B8507E"/>
    <w:rsid w:val="02CD2829"/>
    <w:rsid w:val="03773BA8"/>
    <w:rsid w:val="048C5EDE"/>
    <w:rsid w:val="04CE38D8"/>
    <w:rsid w:val="05221596"/>
    <w:rsid w:val="06996EC7"/>
    <w:rsid w:val="06A51564"/>
    <w:rsid w:val="070D44E8"/>
    <w:rsid w:val="075A19CF"/>
    <w:rsid w:val="077167F4"/>
    <w:rsid w:val="07CF7D4B"/>
    <w:rsid w:val="082F6D35"/>
    <w:rsid w:val="083C5C57"/>
    <w:rsid w:val="084667B0"/>
    <w:rsid w:val="092510A3"/>
    <w:rsid w:val="092819FD"/>
    <w:rsid w:val="094C4417"/>
    <w:rsid w:val="09631AE8"/>
    <w:rsid w:val="0A342B6D"/>
    <w:rsid w:val="0B56715E"/>
    <w:rsid w:val="0C16712F"/>
    <w:rsid w:val="0E1C577B"/>
    <w:rsid w:val="0E937CA7"/>
    <w:rsid w:val="0ECF6FF8"/>
    <w:rsid w:val="0FA15378"/>
    <w:rsid w:val="0FBF0C3D"/>
    <w:rsid w:val="0FC47E93"/>
    <w:rsid w:val="10DF6D19"/>
    <w:rsid w:val="10EB61FF"/>
    <w:rsid w:val="11750A96"/>
    <w:rsid w:val="1176442C"/>
    <w:rsid w:val="122E659B"/>
    <w:rsid w:val="12BB1FE9"/>
    <w:rsid w:val="12BC2ADA"/>
    <w:rsid w:val="13B13774"/>
    <w:rsid w:val="13D35B06"/>
    <w:rsid w:val="14537A08"/>
    <w:rsid w:val="153B298C"/>
    <w:rsid w:val="15453C17"/>
    <w:rsid w:val="1659625D"/>
    <w:rsid w:val="179F77BE"/>
    <w:rsid w:val="17A91F37"/>
    <w:rsid w:val="18643C03"/>
    <w:rsid w:val="18D96009"/>
    <w:rsid w:val="19D373EB"/>
    <w:rsid w:val="1A14083D"/>
    <w:rsid w:val="1A527065"/>
    <w:rsid w:val="1AE7148B"/>
    <w:rsid w:val="1B370A8C"/>
    <w:rsid w:val="1B686A55"/>
    <w:rsid w:val="1C4B0A9A"/>
    <w:rsid w:val="1C4B5694"/>
    <w:rsid w:val="1CDC5E5D"/>
    <w:rsid w:val="1D552206"/>
    <w:rsid w:val="1D594AEC"/>
    <w:rsid w:val="1DBE6B9B"/>
    <w:rsid w:val="1DC67765"/>
    <w:rsid w:val="1E476AF4"/>
    <w:rsid w:val="1EE67568"/>
    <w:rsid w:val="1FD55A9B"/>
    <w:rsid w:val="20725503"/>
    <w:rsid w:val="209A4356"/>
    <w:rsid w:val="20C06A05"/>
    <w:rsid w:val="20EC4AA4"/>
    <w:rsid w:val="226974E6"/>
    <w:rsid w:val="22BD6A01"/>
    <w:rsid w:val="22C0606D"/>
    <w:rsid w:val="23AA4B21"/>
    <w:rsid w:val="242426D7"/>
    <w:rsid w:val="24757A61"/>
    <w:rsid w:val="24BB4D8D"/>
    <w:rsid w:val="24D43526"/>
    <w:rsid w:val="24DB1F5F"/>
    <w:rsid w:val="25B404A3"/>
    <w:rsid w:val="25D066CC"/>
    <w:rsid w:val="26546238"/>
    <w:rsid w:val="27D9284E"/>
    <w:rsid w:val="27DC4110"/>
    <w:rsid w:val="27FC06AD"/>
    <w:rsid w:val="28AE08BC"/>
    <w:rsid w:val="28D80BF4"/>
    <w:rsid w:val="28D92F11"/>
    <w:rsid w:val="291353A3"/>
    <w:rsid w:val="292316BC"/>
    <w:rsid w:val="29320A23"/>
    <w:rsid w:val="29B107DE"/>
    <w:rsid w:val="2A065316"/>
    <w:rsid w:val="2A911030"/>
    <w:rsid w:val="2AE9428B"/>
    <w:rsid w:val="2AFE6B78"/>
    <w:rsid w:val="2C276FC0"/>
    <w:rsid w:val="2C3A33DD"/>
    <w:rsid w:val="2C731B57"/>
    <w:rsid w:val="2DAC4DEC"/>
    <w:rsid w:val="2DCE072A"/>
    <w:rsid w:val="2E3702AD"/>
    <w:rsid w:val="2E760C76"/>
    <w:rsid w:val="2E9E5622"/>
    <w:rsid w:val="2EB35993"/>
    <w:rsid w:val="2ED025C2"/>
    <w:rsid w:val="2F461914"/>
    <w:rsid w:val="2F7F11D5"/>
    <w:rsid w:val="2FFB29B4"/>
    <w:rsid w:val="30205ADD"/>
    <w:rsid w:val="30941D51"/>
    <w:rsid w:val="30A62A1C"/>
    <w:rsid w:val="30BF59B2"/>
    <w:rsid w:val="30EA6903"/>
    <w:rsid w:val="30EB59CC"/>
    <w:rsid w:val="30F87D23"/>
    <w:rsid w:val="318C0C9D"/>
    <w:rsid w:val="31DA6C31"/>
    <w:rsid w:val="31F6439C"/>
    <w:rsid w:val="32EF5F30"/>
    <w:rsid w:val="33C706C8"/>
    <w:rsid w:val="3416771A"/>
    <w:rsid w:val="345644CA"/>
    <w:rsid w:val="34AA2BEE"/>
    <w:rsid w:val="34EF0B03"/>
    <w:rsid w:val="35B24D30"/>
    <w:rsid w:val="36376268"/>
    <w:rsid w:val="36524A1F"/>
    <w:rsid w:val="36AE2D6E"/>
    <w:rsid w:val="37977F86"/>
    <w:rsid w:val="37E074EF"/>
    <w:rsid w:val="383C245A"/>
    <w:rsid w:val="38933001"/>
    <w:rsid w:val="389436B4"/>
    <w:rsid w:val="39A454DE"/>
    <w:rsid w:val="3A6F1385"/>
    <w:rsid w:val="3AFF4EDC"/>
    <w:rsid w:val="3BF16C0B"/>
    <w:rsid w:val="3C0C0EB1"/>
    <w:rsid w:val="3C17378F"/>
    <w:rsid w:val="3CC37308"/>
    <w:rsid w:val="3D380065"/>
    <w:rsid w:val="3DAD6392"/>
    <w:rsid w:val="3DD26089"/>
    <w:rsid w:val="3E8A0D23"/>
    <w:rsid w:val="3EC30D4E"/>
    <w:rsid w:val="3F4B02A5"/>
    <w:rsid w:val="3FDD3E07"/>
    <w:rsid w:val="401966D7"/>
    <w:rsid w:val="40675930"/>
    <w:rsid w:val="40843C3D"/>
    <w:rsid w:val="40BE4EB0"/>
    <w:rsid w:val="417E7D13"/>
    <w:rsid w:val="41CB5C5C"/>
    <w:rsid w:val="41D27084"/>
    <w:rsid w:val="41DD0691"/>
    <w:rsid w:val="426A4272"/>
    <w:rsid w:val="42AC423C"/>
    <w:rsid w:val="42D42E6D"/>
    <w:rsid w:val="43777F0C"/>
    <w:rsid w:val="43D12EC8"/>
    <w:rsid w:val="4445105B"/>
    <w:rsid w:val="446274FD"/>
    <w:rsid w:val="44BA3F6F"/>
    <w:rsid w:val="452D35E0"/>
    <w:rsid w:val="464D730D"/>
    <w:rsid w:val="48550B08"/>
    <w:rsid w:val="496C2199"/>
    <w:rsid w:val="4AE1216E"/>
    <w:rsid w:val="4B2947D5"/>
    <w:rsid w:val="4B642813"/>
    <w:rsid w:val="4B853F59"/>
    <w:rsid w:val="4C0B5955"/>
    <w:rsid w:val="4C307E3C"/>
    <w:rsid w:val="4C4C5748"/>
    <w:rsid w:val="4CB575C6"/>
    <w:rsid w:val="4CCD0951"/>
    <w:rsid w:val="4D2B785B"/>
    <w:rsid w:val="4D3A7629"/>
    <w:rsid w:val="4D622152"/>
    <w:rsid w:val="4DB443C0"/>
    <w:rsid w:val="4E5F1625"/>
    <w:rsid w:val="4EEE064E"/>
    <w:rsid w:val="4FB7208D"/>
    <w:rsid w:val="4FE924B9"/>
    <w:rsid w:val="501155AA"/>
    <w:rsid w:val="50932A02"/>
    <w:rsid w:val="51080835"/>
    <w:rsid w:val="51440EAB"/>
    <w:rsid w:val="51606B55"/>
    <w:rsid w:val="51773762"/>
    <w:rsid w:val="51FA75FD"/>
    <w:rsid w:val="520F50BB"/>
    <w:rsid w:val="522D0F3E"/>
    <w:rsid w:val="53280B04"/>
    <w:rsid w:val="54232478"/>
    <w:rsid w:val="54E56A3E"/>
    <w:rsid w:val="5510298E"/>
    <w:rsid w:val="55274CF3"/>
    <w:rsid w:val="555D7FBC"/>
    <w:rsid w:val="55B32283"/>
    <w:rsid w:val="560F2699"/>
    <w:rsid w:val="5613090C"/>
    <w:rsid w:val="56366425"/>
    <w:rsid w:val="565B461A"/>
    <w:rsid w:val="580D4F29"/>
    <w:rsid w:val="58FF624A"/>
    <w:rsid w:val="593C40A5"/>
    <w:rsid w:val="59844087"/>
    <w:rsid w:val="599B0E25"/>
    <w:rsid w:val="59AF509F"/>
    <w:rsid w:val="59FD7721"/>
    <w:rsid w:val="5A8F6CF0"/>
    <w:rsid w:val="5BF601E7"/>
    <w:rsid w:val="5C17237E"/>
    <w:rsid w:val="5CB073DD"/>
    <w:rsid w:val="5CC323B6"/>
    <w:rsid w:val="5E077A43"/>
    <w:rsid w:val="5F044DF7"/>
    <w:rsid w:val="5F0C7F64"/>
    <w:rsid w:val="5F2542FF"/>
    <w:rsid w:val="5F3574F6"/>
    <w:rsid w:val="5F6B504A"/>
    <w:rsid w:val="60A15344"/>
    <w:rsid w:val="613F2E88"/>
    <w:rsid w:val="616B0CA3"/>
    <w:rsid w:val="61AC5431"/>
    <w:rsid w:val="62205B39"/>
    <w:rsid w:val="62377442"/>
    <w:rsid w:val="62523594"/>
    <w:rsid w:val="63264273"/>
    <w:rsid w:val="6412158D"/>
    <w:rsid w:val="64164F63"/>
    <w:rsid w:val="6436543E"/>
    <w:rsid w:val="648342D2"/>
    <w:rsid w:val="64AA0338"/>
    <w:rsid w:val="64F93399"/>
    <w:rsid w:val="65C458FC"/>
    <w:rsid w:val="65D4604B"/>
    <w:rsid w:val="65F016D0"/>
    <w:rsid w:val="668B2072"/>
    <w:rsid w:val="66D0744C"/>
    <w:rsid w:val="66E12AB6"/>
    <w:rsid w:val="673165BD"/>
    <w:rsid w:val="674F0B98"/>
    <w:rsid w:val="67A63DB9"/>
    <w:rsid w:val="67AB1502"/>
    <w:rsid w:val="686D65F2"/>
    <w:rsid w:val="687A2D2B"/>
    <w:rsid w:val="689A0F88"/>
    <w:rsid w:val="68E00ABB"/>
    <w:rsid w:val="6B812307"/>
    <w:rsid w:val="6C185372"/>
    <w:rsid w:val="6CB55658"/>
    <w:rsid w:val="6CD046C3"/>
    <w:rsid w:val="70916ADE"/>
    <w:rsid w:val="7148678C"/>
    <w:rsid w:val="716E2BF7"/>
    <w:rsid w:val="718F0FBC"/>
    <w:rsid w:val="72025BFC"/>
    <w:rsid w:val="729F2205"/>
    <w:rsid w:val="739B6DD4"/>
    <w:rsid w:val="74DF2951"/>
    <w:rsid w:val="74E62BC5"/>
    <w:rsid w:val="75C940BD"/>
    <w:rsid w:val="7689459D"/>
    <w:rsid w:val="76916F01"/>
    <w:rsid w:val="76C44364"/>
    <w:rsid w:val="77642E86"/>
    <w:rsid w:val="77757EA1"/>
    <w:rsid w:val="78824D2B"/>
    <w:rsid w:val="79101BD3"/>
    <w:rsid w:val="7A01241D"/>
    <w:rsid w:val="7A400FC7"/>
    <w:rsid w:val="7A8D76A9"/>
    <w:rsid w:val="7B444386"/>
    <w:rsid w:val="7B812007"/>
    <w:rsid w:val="7BA16D09"/>
    <w:rsid w:val="7BB66C78"/>
    <w:rsid w:val="7BCC7CE2"/>
    <w:rsid w:val="7C3166C3"/>
    <w:rsid w:val="7C3B0326"/>
    <w:rsid w:val="7C9E2107"/>
    <w:rsid w:val="7CA660DA"/>
    <w:rsid w:val="7CB71FB4"/>
    <w:rsid w:val="7D6907C4"/>
    <w:rsid w:val="7DD362A2"/>
    <w:rsid w:val="7F071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Lines="50" w:afterLines="50" w:line="416" w:lineRule="auto"/>
      <w:ind w:left="200" w:leftChars="20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1">
    <w:name w:val="标题 2 Char"/>
    <w:basedOn w:val="6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510</Words>
  <Characters>2909</Characters>
  <Lines>24</Lines>
  <Paragraphs>6</Paragraphs>
  <TotalTime>68</TotalTime>
  <ScaleCrop>false</ScaleCrop>
  <LinksUpToDate>false</LinksUpToDate>
  <CharactersWithSpaces>3413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2019-11-26T02:44:00Z</dcterms:created>
  <dc:creator>Administrator.PC-20190929LZIE</dc:creator>
  <cp:lastModifiedBy>黑白由问</cp:lastModifiedBy>
  <dcterms:modified xsi:type="dcterms:W3CDTF">2019-11-28T00:50:46Z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