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E4" w:rsidRDefault="00E729E4" w:rsidP="00E729E4">
      <w:pPr>
        <w:pStyle w:val="4"/>
        <w:spacing w:line="240" w:lineRule="auto"/>
        <w:jc w:val="center"/>
        <w:rPr>
          <w:sz w:val="24"/>
        </w:rPr>
      </w:pPr>
      <w:r>
        <w:rPr>
          <w:rFonts w:hint="eastAsia"/>
          <w:sz w:val="24"/>
        </w:rPr>
        <w:t>四肢联动康复器技术参数</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1、适用范围：适用于改善偏瘫患者肌力，维持关节活动度，改善偏瘫患者综合运动功能，促进偏瘫患者运动功能恢复；升级后在多通道功能性电刺激模式下效果更显著。</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2、产品组成：中央控制系统、动力驱动系统、脉搏血氧检测反馈系统（选配）。</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3、主要功能：踏车传动机构作为动力驱动系统的载体以椭圆运动模式对患者上肢或下肢同时进行功能训练，具备健侧带动患侧、</w:t>
      </w:r>
      <w:proofErr w:type="gramStart"/>
      <w:r>
        <w:rPr>
          <w:rFonts w:ascii="宋体" w:hAnsi="宋体" w:cs="宋体" w:hint="eastAsia"/>
          <w:color w:val="000000"/>
        </w:rPr>
        <w:t>一</w:t>
      </w:r>
      <w:proofErr w:type="gramEnd"/>
      <w:r>
        <w:rPr>
          <w:rFonts w:ascii="宋体" w:hAnsi="宋体" w:cs="宋体" w:hint="eastAsia"/>
          <w:color w:val="000000"/>
        </w:rPr>
        <w:t>肢带动三肢的功能。</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4、治疗模式：主被动模式，训练在主动、助动及被动三种方式下运行，</w:t>
      </w:r>
      <w:proofErr w:type="gramStart"/>
      <w:r>
        <w:rPr>
          <w:rFonts w:ascii="宋体" w:hAnsi="宋体" w:cs="宋体" w:hint="eastAsia"/>
          <w:color w:val="000000"/>
        </w:rPr>
        <w:t>依患者</w:t>
      </w:r>
      <w:proofErr w:type="gramEnd"/>
      <w:r>
        <w:rPr>
          <w:rFonts w:ascii="宋体" w:hAnsi="宋体" w:cs="宋体" w:hint="eastAsia"/>
          <w:color w:val="000000"/>
        </w:rPr>
        <w:t>肌力自动调整，无缝切换。</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5、时间设置：可以预设时间，范围为0~120min，主界面可实现为正计时或者倒计时。</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6、▲操作与显示：10</w:t>
      </w:r>
      <w:proofErr w:type="gramStart"/>
      <w:r>
        <w:rPr>
          <w:rFonts w:ascii="宋体" w:hAnsi="宋体" w:cs="宋体" w:hint="eastAsia"/>
          <w:color w:val="000000"/>
        </w:rPr>
        <w:t>吋真彩</w:t>
      </w:r>
      <w:proofErr w:type="gramEnd"/>
      <w:r>
        <w:rPr>
          <w:rFonts w:ascii="宋体" w:hAnsi="宋体" w:cs="宋体" w:hint="eastAsia"/>
          <w:color w:val="000000"/>
        </w:rPr>
        <w:t>触摸感应式PAD点触操作，转速、距离、阻力、功率、血氧、脉率、时间等主要参数实时显示可调；内置情景互动软件，搭载单车游戏界面，实时显示患者左右平衡状态，改善患者注意力，增强训练效果。</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7、三阶段四个治疗期：整个治疗</w:t>
      </w:r>
      <w:proofErr w:type="gramStart"/>
      <w:r>
        <w:rPr>
          <w:rFonts w:ascii="宋体" w:hAnsi="宋体" w:cs="宋体" w:hint="eastAsia"/>
          <w:color w:val="000000"/>
        </w:rPr>
        <w:t>期分为</w:t>
      </w:r>
      <w:proofErr w:type="gramEnd"/>
      <w:r>
        <w:rPr>
          <w:rFonts w:ascii="宋体" w:hAnsi="宋体" w:cs="宋体" w:hint="eastAsia"/>
          <w:color w:val="000000"/>
        </w:rPr>
        <w:t>预热期、积极治疗期、消极治疗期、冷却期。</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8、★具有语音提示功能，当患者参与度较低时，设备会有语音提示患者主动用力。</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9、▲设备具有脉搏血氧监测，保护停机功能（“脉搏血氧仪”为选配件）：肢体康复器具有可接收脉搏血氧仪设备数据的接口，当康复器接收到的血氧或脉搏数据超出当前预置血氧或脉搏限值20s内康复器停止工作。</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10、升级方式：可以增配同品牌多通路功能性电刺激器（FES升级包）。</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11、▲提供具有自主知识产权的软件著作权（含：计算机软件著作权登记证书）。</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12、四大安全保护：手动急停，痉挛保护，脉搏超限保护，血氧过低保护（脉搏和血氧保护功能需选配血氧脉搏采集器）</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13、▲具有患者治疗信息存储功能，并可导出用户资料。</w:t>
      </w:r>
    </w:p>
    <w:p w:rsidR="00E729E4" w:rsidRDefault="00E729E4" w:rsidP="00E729E4">
      <w:pPr>
        <w:pStyle w:val="a3"/>
        <w:widowControl/>
        <w:snapToGrid w:val="0"/>
        <w:spacing w:beforeAutospacing="0" w:afterAutospacing="0"/>
        <w:rPr>
          <w:rFonts w:ascii="宋体" w:hAnsi="宋体" w:cs="宋体"/>
          <w:color w:val="000000"/>
        </w:rPr>
      </w:pPr>
      <w:r>
        <w:rPr>
          <w:rFonts w:ascii="宋体" w:hAnsi="宋体" w:cs="宋体" w:hint="eastAsia"/>
          <w:color w:val="000000"/>
        </w:rPr>
        <w:t>14、踏车参数：</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14.1、电机转速：15~55r/min可调；</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14.2、助力扭矩：1~20Nm可调，步长为1；</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14.3、阻力扭矩：0~20Nm可调，步长为1；</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14.4、急停开关：当出现紧急情况时，按下急停开关，可立即停止工作，保护患者免受损害。</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14.5、把手长度手动可调，调节行程为175mm，7段调节。</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14.6、座椅可360度旋转调节，90度为一个间隔，方便患者安全上下。</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14.7、座椅前后调节最大行程为280mm，分级可调。</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14.8、座椅最大承重135kg。</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lastRenderedPageBreak/>
        <w:t>14.9、座椅靠背倾斜角度75度-180度可调，配有安全带，在治疗过程中可更好的固定及保护患者。</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15：产品尺寸：1465mm*651mm*1319mm（长宽高）。</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16：产品重量：116Kg。</w:t>
      </w:r>
    </w:p>
    <w:p w:rsidR="00E729E4" w:rsidRDefault="00E729E4" w:rsidP="00E729E4">
      <w:pPr>
        <w:pStyle w:val="a3"/>
        <w:widowControl/>
        <w:snapToGrid w:val="0"/>
        <w:spacing w:beforeAutospacing="0" w:afterAutospacing="0"/>
        <w:rPr>
          <w:rFonts w:ascii="宋体" w:hAnsi="宋体" w:cs="宋体" w:hint="eastAsia"/>
          <w:color w:val="000000"/>
        </w:rPr>
      </w:pPr>
      <w:r>
        <w:rPr>
          <w:rFonts w:ascii="宋体" w:hAnsi="宋体" w:cs="宋体" w:hint="eastAsia"/>
          <w:color w:val="000000"/>
        </w:rPr>
        <w:t>17：对称性监测，康复器提供肌力对称性信息，对称性信息以图示的方式显示，并含有相对比例数据。</w:t>
      </w:r>
    </w:p>
    <w:p w:rsidR="00C5424E" w:rsidRPr="00E729E4" w:rsidRDefault="00C5424E"/>
    <w:sectPr w:rsidR="00C5424E" w:rsidRPr="00E729E4" w:rsidSect="00C542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29E4"/>
    <w:rsid w:val="00C5424E"/>
    <w:rsid w:val="00E72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24E"/>
    <w:pPr>
      <w:widowControl w:val="0"/>
      <w:jc w:val="both"/>
    </w:pPr>
  </w:style>
  <w:style w:type="paragraph" w:styleId="4">
    <w:name w:val="heading 4"/>
    <w:basedOn w:val="a"/>
    <w:next w:val="a"/>
    <w:link w:val="4Char"/>
    <w:qFormat/>
    <w:rsid w:val="00E729E4"/>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E729E4"/>
    <w:rPr>
      <w:rFonts w:ascii="Arial" w:eastAsia="黑体" w:hAnsi="Arial" w:cs="Times New Roman"/>
      <w:b/>
      <w:sz w:val="28"/>
      <w:szCs w:val="24"/>
    </w:rPr>
  </w:style>
  <w:style w:type="paragraph" w:styleId="a3">
    <w:name w:val="Normal (Web)"/>
    <w:basedOn w:val="a"/>
    <w:rsid w:val="00E729E4"/>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165</Words>
  <Characters>941</Characters>
  <Application>Microsoft Office Word</Application>
  <DocSecurity>0</DocSecurity>
  <Lines>7</Lines>
  <Paragraphs>2</Paragraphs>
  <ScaleCrop>false</ScaleCrop>
  <Company>Microsoft</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2022-01-21T07:42:00Z</dcterms:created>
  <dcterms:modified xsi:type="dcterms:W3CDTF">2022-01-21T07:46:00Z</dcterms:modified>
</cp:coreProperties>
</file>